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D4C78" w14:textId="77777777" w:rsidR="00D65079" w:rsidRPr="00F90E40" w:rsidRDefault="002D0D58" w:rsidP="00F90E40">
      <w:pPr>
        <w:jc w:val="center"/>
        <w:rPr>
          <w:sz w:val="40"/>
          <w:szCs w:val="40"/>
        </w:rPr>
      </w:pPr>
      <w:bookmarkStart w:id="0" w:name="_GoBack"/>
      <w:bookmarkEnd w:id="0"/>
      <w:r w:rsidRPr="00F90E40">
        <w:rPr>
          <w:sz w:val="40"/>
          <w:szCs w:val="40"/>
        </w:rPr>
        <w:t>8</w:t>
      </w:r>
      <w:r w:rsidRPr="00F90E40">
        <w:rPr>
          <w:sz w:val="40"/>
          <w:szCs w:val="40"/>
          <w:vertAlign w:val="superscript"/>
        </w:rPr>
        <w:t>th</w:t>
      </w:r>
      <w:r w:rsidRPr="00F90E40">
        <w:rPr>
          <w:sz w:val="40"/>
          <w:szCs w:val="40"/>
        </w:rPr>
        <w:t xml:space="preserve"> Grade Fundraiser</w:t>
      </w:r>
    </w:p>
    <w:p w14:paraId="674B4F6A" w14:textId="77777777" w:rsidR="002D0D58" w:rsidRDefault="00F90E40" w:rsidP="00F90E40">
      <w:pPr>
        <w:jc w:val="center"/>
        <w:rPr>
          <w:b/>
          <w:bCs/>
          <w:i/>
          <w:iCs/>
        </w:rPr>
      </w:pPr>
      <w:r>
        <w:rPr>
          <w:noProof/>
          <w:color w:val="9CC2E5" w:themeColor="accent1" w:themeTint="99"/>
        </w:rPr>
        <w:drawing>
          <wp:inline distT="0" distB="0" distL="0" distR="0" wp14:anchorId="016F47CF" wp14:editId="25226FBF">
            <wp:extent cx="3564255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b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388" cy="110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0C5AA" w14:textId="7F17FFEE" w:rsidR="00385377" w:rsidRDefault="00A54F89">
      <w:r>
        <w:t>The Class of 2018</w:t>
      </w:r>
      <w:r w:rsidR="002D0D58">
        <w:t xml:space="preserve"> is raising money to help fund their 8th Grade Legacy</w:t>
      </w:r>
      <w:r>
        <w:t xml:space="preserve"> Gift</w:t>
      </w:r>
      <w:r w:rsidR="00621AFF">
        <w:t xml:space="preserve">. </w:t>
      </w:r>
      <w:r w:rsidR="00145CBF">
        <w:t>Nothing Bundt Cakes is</w:t>
      </w:r>
      <w:r w:rsidR="00385377">
        <w:t xml:space="preserve"> a delicious way to help us toward the goal!</w:t>
      </w:r>
      <w:r w:rsidR="00993561">
        <w:t xml:space="preserve">  </w:t>
      </w:r>
      <w:r w:rsidR="00385377">
        <w:t>If you aren’t familiar with Nothing Bundt Cakes, they are luscious concoctions of premium ingredients including fresh eggs, real butter, and delicious cream cheese frosting!</w:t>
      </w:r>
    </w:p>
    <w:p w14:paraId="246BEEB7" w14:textId="5E4AB20A" w:rsidR="00DD3CCB" w:rsidRDefault="00DD3CCB">
      <w:r>
        <w:t xml:space="preserve">These will be available for pick up </w:t>
      </w:r>
      <w:r w:rsidR="00A54F89">
        <w:t>on Friday, February 9</w:t>
      </w:r>
      <w:r w:rsidR="00511FB5" w:rsidRPr="00511FB5">
        <w:rPr>
          <w:vertAlign w:val="superscript"/>
        </w:rPr>
        <w:t>t</w:t>
      </w:r>
      <w:r w:rsidR="00057ECA">
        <w:rPr>
          <w:vertAlign w:val="superscript"/>
        </w:rPr>
        <w:t>h</w:t>
      </w:r>
      <w:r w:rsidR="00145CBF">
        <w:t>...</w:t>
      </w:r>
      <w:r>
        <w:t>just in time for</w:t>
      </w:r>
      <w:r w:rsidR="00993561">
        <w:t xml:space="preserve"> your Fat Tuesday </w:t>
      </w:r>
      <w:r w:rsidR="00A54F89">
        <w:t>or</w:t>
      </w:r>
      <w:r>
        <w:t xml:space="preserve"> Valentine’</w:t>
      </w:r>
      <w:r w:rsidR="00511FB5">
        <w:t xml:space="preserve">s </w:t>
      </w:r>
      <w:r w:rsidR="00A54F89">
        <w:t xml:space="preserve">Day </w:t>
      </w:r>
      <w:r w:rsidR="00511FB5">
        <w:t>celebrations.</w:t>
      </w:r>
    </w:p>
    <w:p w14:paraId="5BB1A1CB" w14:textId="78343743" w:rsidR="00385377" w:rsidRDefault="00993561">
      <w:r>
        <w:t>Available flavors are</w:t>
      </w:r>
    </w:p>
    <w:p w14:paraId="4898D53E" w14:textId="77777777" w:rsidR="00454516" w:rsidRDefault="00454516" w:rsidP="00454516">
      <w:pPr>
        <w:spacing w:line="240" w:lineRule="auto"/>
        <w:jc w:val="center"/>
        <w:rPr>
          <w:b/>
          <w:sz w:val="24"/>
          <w:szCs w:val="24"/>
        </w:rPr>
      </w:pPr>
      <w:r w:rsidRPr="00441A4D">
        <w:rPr>
          <w:b/>
          <w:sz w:val="24"/>
          <w:szCs w:val="24"/>
        </w:rPr>
        <w:t xml:space="preserve">Chocolate </w:t>
      </w:r>
      <w:proofErr w:type="spellStart"/>
      <w:r w:rsidRPr="00441A4D">
        <w:rPr>
          <w:b/>
          <w:sz w:val="24"/>
          <w:szCs w:val="24"/>
        </w:rPr>
        <w:t>Chocolate</w:t>
      </w:r>
      <w:proofErr w:type="spellEnd"/>
      <w:r w:rsidRPr="00441A4D">
        <w:rPr>
          <w:b/>
          <w:sz w:val="24"/>
          <w:szCs w:val="24"/>
        </w:rPr>
        <w:t xml:space="preserve"> Chip</w:t>
      </w:r>
    </w:p>
    <w:p w14:paraId="7BD5116B" w14:textId="527FE63A" w:rsidR="00385377" w:rsidRPr="00441A4D" w:rsidRDefault="00385377" w:rsidP="00511FB5">
      <w:pPr>
        <w:spacing w:line="240" w:lineRule="auto"/>
        <w:jc w:val="center"/>
        <w:rPr>
          <w:b/>
          <w:sz w:val="24"/>
          <w:szCs w:val="24"/>
        </w:rPr>
      </w:pPr>
      <w:r w:rsidRPr="00441A4D">
        <w:rPr>
          <w:b/>
          <w:sz w:val="24"/>
          <w:szCs w:val="24"/>
        </w:rPr>
        <w:t>Red Velvet</w:t>
      </w:r>
    </w:p>
    <w:p w14:paraId="380A3B05" w14:textId="77777777" w:rsidR="00385377" w:rsidRDefault="00385377" w:rsidP="00511FB5">
      <w:pPr>
        <w:spacing w:line="240" w:lineRule="auto"/>
        <w:jc w:val="center"/>
        <w:rPr>
          <w:b/>
          <w:sz w:val="24"/>
          <w:szCs w:val="24"/>
        </w:rPr>
      </w:pPr>
      <w:r w:rsidRPr="00441A4D">
        <w:rPr>
          <w:b/>
          <w:sz w:val="24"/>
          <w:szCs w:val="24"/>
        </w:rPr>
        <w:t xml:space="preserve">White </w:t>
      </w:r>
      <w:r w:rsidR="00441A4D" w:rsidRPr="00441A4D">
        <w:rPr>
          <w:b/>
          <w:sz w:val="24"/>
          <w:szCs w:val="24"/>
        </w:rPr>
        <w:t>C</w:t>
      </w:r>
      <w:r w:rsidRPr="00441A4D">
        <w:rPr>
          <w:b/>
          <w:sz w:val="24"/>
          <w:szCs w:val="24"/>
        </w:rPr>
        <w:t xml:space="preserve">hocolate </w:t>
      </w:r>
      <w:r w:rsidR="00441A4D" w:rsidRPr="00441A4D">
        <w:rPr>
          <w:b/>
          <w:sz w:val="24"/>
          <w:szCs w:val="24"/>
        </w:rPr>
        <w:t>R</w:t>
      </w:r>
      <w:r w:rsidRPr="00441A4D">
        <w:rPr>
          <w:b/>
          <w:sz w:val="24"/>
          <w:szCs w:val="24"/>
        </w:rPr>
        <w:t>aspberry</w:t>
      </w:r>
    </w:p>
    <w:p w14:paraId="7B87001C" w14:textId="77777777" w:rsidR="00454516" w:rsidRDefault="00A54F89" w:rsidP="00511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Classic Vanilla</w:t>
      </w:r>
    </w:p>
    <w:p w14:paraId="051C3573" w14:textId="77777777" w:rsidR="00A54F89" w:rsidRPr="00441A4D" w:rsidRDefault="00A54F89" w:rsidP="00511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Gluten-Free Chocolate </w:t>
      </w:r>
      <w:proofErr w:type="spellStart"/>
      <w:r>
        <w:rPr>
          <w:b/>
          <w:sz w:val="24"/>
          <w:szCs w:val="24"/>
        </w:rPr>
        <w:t>Chocolate</w:t>
      </w:r>
      <w:proofErr w:type="spellEnd"/>
      <w:r>
        <w:rPr>
          <w:b/>
          <w:sz w:val="24"/>
          <w:szCs w:val="24"/>
        </w:rPr>
        <w:t xml:space="preserve"> Chip </w:t>
      </w:r>
    </w:p>
    <w:p w14:paraId="263B393F" w14:textId="77777777" w:rsidR="00511FB5" w:rsidRDefault="00511FB5" w:rsidP="00511FB5">
      <w:pPr>
        <w:spacing w:line="240" w:lineRule="auto"/>
        <w:jc w:val="center"/>
      </w:pPr>
    </w:p>
    <w:p w14:paraId="490FEFC4" w14:textId="77777777" w:rsidR="00385377" w:rsidRDefault="00441A4D">
      <w:r>
        <w:t xml:space="preserve">Please return the order form </w:t>
      </w:r>
      <w:r w:rsidR="00454516">
        <w:t>to the office</w:t>
      </w:r>
      <w:r>
        <w:t xml:space="preserve"> with your </w:t>
      </w:r>
      <w:r w:rsidRPr="00441A4D">
        <w:rPr>
          <w:b/>
        </w:rPr>
        <w:t>check</w:t>
      </w:r>
      <w:r>
        <w:t xml:space="preserve"> or </w:t>
      </w:r>
      <w:r w:rsidRPr="00441A4D">
        <w:rPr>
          <w:b/>
        </w:rPr>
        <w:t>cash</w:t>
      </w:r>
      <w:r>
        <w:t xml:space="preserve"> in an envelope marked 8</w:t>
      </w:r>
      <w:r w:rsidRPr="00441A4D">
        <w:rPr>
          <w:vertAlign w:val="superscript"/>
        </w:rPr>
        <w:t>th</w:t>
      </w:r>
      <w:r>
        <w:t xml:space="preserve"> Grade Fundraiser.</w:t>
      </w:r>
    </w:p>
    <w:p w14:paraId="036E0FCB" w14:textId="012D38F1" w:rsidR="00441A4D" w:rsidRDefault="00441A4D">
      <w:pPr>
        <w:rPr>
          <w:b/>
        </w:rPr>
      </w:pPr>
      <w:r w:rsidRPr="00DD3CCB">
        <w:rPr>
          <w:b/>
        </w:rPr>
        <w:t xml:space="preserve">ORDER DEADLINE: </w:t>
      </w:r>
      <w:r w:rsidR="00DD3CCB">
        <w:rPr>
          <w:b/>
        </w:rPr>
        <w:t xml:space="preserve">Thursday, </w:t>
      </w:r>
      <w:r w:rsidRPr="00DD3CCB">
        <w:rPr>
          <w:b/>
        </w:rPr>
        <w:t xml:space="preserve">FEB </w:t>
      </w:r>
      <w:r w:rsidR="00A54F89">
        <w:rPr>
          <w:b/>
        </w:rPr>
        <w:t>1</w:t>
      </w:r>
      <w:r w:rsidR="00057ECA">
        <w:rPr>
          <w:b/>
        </w:rPr>
        <w:t>st</w:t>
      </w:r>
      <w:r>
        <w:tab/>
      </w:r>
      <w:r>
        <w:tab/>
      </w:r>
      <w:r w:rsidR="00C712E1">
        <w:tab/>
      </w:r>
      <w:proofErr w:type="gramStart"/>
      <w:r w:rsidR="00DD3CCB" w:rsidRPr="00DD3CCB">
        <w:rPr>
          <w:b/>
        </w:rPr>
        <w:t>Pick</w:t>
      </w:r>
      <w:proofErr w:type="gramEnd"/>
      <w:r w:rsidR="00DD3CCB" w:rsidRPr="00DD3CCB">
        <w:rPr>
          <w:b/>
        </w:rPr>
        <w:t xml:space="preserve"> up at ASCA after 3PM </w:t>
      </w:r>
      <w:r w:rsidR="00DD3CCB">
        <w:rPr>
          <w:b/>
        </w:rPr>
        <w:t xml:space="preserve">Friday, </w:t>
      </w:r>
      <w:r w:rsidR="00A54F89">
        <w:rPr>
          <w:b/>
        </w:rPr>
        <w:t>February 9</w:t>
      </w:r>
      <w:r w:rsidR="00057ECA">
        <w:rPr>
          <w:b/>
        </w:rPr>
        <w:t>th</w:t>
      </w:r>
    </w:p>
    <w:p w14:paraId="30608D34" w14:textId="77777777" w:rsidR="00DD3CCB" w:rsidRDefault="00DD3CCB">
      <w:r>
        <w:rPr>
          <w:b/>
        </w:rPr>
        <w:t>------------------------------------------------------------------------------------------------------------------------------------------</w:t>
      </w:r>
    </w:p>
    <w:p w14:paraId="0315CF0C" w14:textId="77777777" w:rsidR="00DD3CCB" w:rsidRDefault="00B47747">
      <w:pPr>
        <w:rPr>
          <w:b/>
        </w:rPr>
      </w:pPr>
      <w:r>
        <w:rPr>
          <w:b/>
        </w:rPr>
        <w:t xml:space="preserve">All </w:t>
      </w:r>
      <w:proofErr w:type="spellStart"/>
      <w:r>
        <w:rPr>
          <w:b/>
        </w:rPr>
        <w:t>Bundlets</w:t>
      </w:r>
      <w:proofErr w:type="spellEnd"/>
      <w:r>
        <w:rPr>
          <w:b/>
        </w:rPr>
        <w:t xml:space="preserve"> are 6</w:t>
      </w:r>
      <w:r w:rsidR="00DD3CCB">
        <w:rPr>
          <w:b/>
        </w:rPr>
        <w:t>.00 each</w:t>
      </w:r>
      <w:r w:rsidR="00DD3CCB">
        <w:rPr>
          <w:b/>
        </w:rPr>
        <w:tab/>
      </w:r>
      <w:proofErr w:type="spellStart"/>
      <w:r w:rsidR="00DD3CCB">
        <w:rPr>
          <w:b/>
        </w:rPr>
        <w:t>Each</w:t>
      </w:r>
      <w:proofErr w:type="spellEnd"/>
      <w:r w:rsidR="00DD3CCB">
        <w:rPr>
          <w:b/>
        </w:rPr>
        <w:t xml:space="preserve"> </w:t>
      </w:r>
      <w:proofErr w:type="spellStart"/>
      <w:r w:rsidR="00DD3CCB">
        <w:rPr>
          <w:b/>
        </w:rPr>
        <w:t>Bundlet</w:t>
      </w:r>
      <w:proofErr w:type="spellEnd"/>
      <w:r w:rsidR="00DD3CCB">
        <w:rPr>
          <w:b/>
        </w:rPr>
        <w:t xml:space="preserve"> is a generous single serving   </w:t>
      </w:r>
    </w:p>
    <w:p w14:paraId="76B4B9F3" w14:textId="77777777" w:rsidR="00DD3CCB" w:rsidRDefault="00DD3CCB">
      <w:pPr>
        <w:rPr>
          <w:b/>
        </w:rPr>
      </w:pPr>
      <w:r>
        <w:rPr>
          <w:b/>
        </w:rPr>
        <w:t>Name</w:t>
      </w:r>
      <w:r w:rsidR="00511FB5">
        <w:rPr>
          <w:b/>
        </w:rPr>
        <w:t>: __________________________________________</w:t>
      </w:r>
    </w:p>
    <w:p w14:paraId="0E4EA122" w14:textId="77777777" w:rsidR="00DD3CCB" w:rsidRDefault="00DD3CCB">
      <w:pPr>
        <w:rPr>
          <w:b/>
        </w:rPr>
      </w:pPr>
      <w:r>
        <w:rPr>
          <w:b/>
        </w:rPr>
        <w:t>Phone:</w:t>
      </w:r>
      <w:r w:rsidR="00511FB5">
        <w:rPr>
          <w:b/>
        </w:rPr>
        <w:t xml:space="preserve"> __________________________________________</w:t>
      </w:r>
    </w:p>
    <w:p w14:paraId="79885783" w14:textId="77777777" w:rsidR="00DD3CCB" w:rsidRDefault="00DD3CCB">
      <w:pPr>
        <w:rPr>
          <w:b/>
        </w:rPr>
      </w:pPr>
      <w:r>
        <w:rPr>
          <w:b/>
        </w:rPr>
        <w:t>Email:</w:t>
      </w:r>
      <w:r w:rsidR="00511FB5">
        <w:rPr>
          <w:b/>
        </w:rPr>
        <w:t xml:space="preserve"> ___________________________________________</w:t>
      </w: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4731"/>
        <w:gridCol w:w="1102"/>
        <w:gridCol w:w="1319"/>
        <w:gridCol w:w="2355"/>
      </w:tblGrid>
      <w:tr w:rsidR="00993561" w14:paraId="2D45553B" w14:textId="77777777" w:rsidTr="00993561">
        <w:trPr>
          <w:trHeight w:val="444"/>
        </w:trPr>
        <w:tc>
          <w:tcPr>
            <w:tcW w:w="0" w:type="auto"/>
          </w:tcPr>
          <w:p w14:paraId="7E922556" w14:textId="77777777" w:rsidR="00511FB5" w:rsidRDefault="00511FB5">
            <w:pPr>
              <w:rPr>
                <w:b/>
              </w:rPr>
            </w:pPr>
            <w:r>
              <w:rPr>
                <w:b/>
              </w:rPr>
              <w:t xml:space="preserve">Flavor </w:t>
            </w:r>
          </w:p>
        </w:tc>
        <w:tc>
          <w:tcPr>
            <w:tcW w:w="1102" w:type="dxa"/>
          </w:tcPr>
          <w:p w14:paraId="47AF520C" w14:textId="77777777" w:rsidR="00511FB5" w:rsidRDefault="00511FB5">
            <w:pPr>
              <w:rPr>
                <w:b/>
              </w:rPr>
            </w:pPr>
            <w:proofErr w:type="spellStart"/>
            <w:r>
              <w:rPr>
                <w:b/>
              </w:rPr>
              <w:t>Qty</w:t>
            </w:r>
            <w:proofErr w:type="spellEnd"/>
          </w:p>
        </w:tc>
        <w:tc>
          <w:tcPr>
            <w:tcW w:w="1319" w:type="dxa"/>
          </w:tcPr>
          <w:p w14:paraId="2BEB6F4D" w14:textId="77777777" w:rsidR="00511FB5" w:rsidRDefault="00511FB5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2355" w:type="dxa"/>
          </w:tcPr>
          <w:p w14:paraId="0219A7C1" w14:textId="77777777" w:rsidR="00511FB5" w:rsidRDefault="00511FB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93561" w14:paraId="502831C3" w14:textId="77777777" w:rsidTr="00993561">
        <w:trPr>
          <w:trHeight w:val="444"/>
        </w:trPr>
        <w:tc>
          <w:tcPr>
            <w:tcW w:w="0" w:type="auto"/>
          </w:tcPr>
          <w:p w14:paraId="57E3822A" w14:textId="77777777" w:rsidR="00511FB5" w:rsidRDefault="00454516">
            <w:pPr>
              <w:rPr>
                <w:b/>
              </w:rPr>
            </w:pPr>
            <w:r>
              <w:rPr>
                <w:b/>
              </w:rPr>
              <w:t xml:space="preserve">Chocolate </w:t>
            </w:r>
            <w:proofErr w:type="spellStart"/>
            <w:r>
              <w:rPr>
                <w:b/>
              </w:rPr>
              <w:t>Chocolate</w:t>
            </w:r>
            <w:proofErr w:type="spellEnd"/>
            <w:r>
              <w:rPr>
                <w:b/>
              </w:rPr>
              <w:t xml:space="preserve"> Chip</w:t>
            </w:r>
          </w:p>
        </w:tc>
        <w:tc>
          <w:tcPr>
            <w:tcW w:w="1102" w:type="dxa"/>
          </w:tcPr>
          <w:p w14:paraId="4E056BE9" w14:textId="77777777" w:rsidR="00511FB5" w:rsidRDefault="00511FB5">
            <w:pPr>
              <w:rPr>
                <w:b/>
              </w:rPr>
            </w:pPr>
          </w:p>
        </w:tc>
        <w:tc>
          <w:tcPr>
            <w:tcW w:w="1319" w:type="dxa"/>
          </w:tcPr>
          <w:p w14:paraId="41099DA4" w14:textId="77777777" w:rsidR="00511FB5" w:rsidRDefault="00B47747">
            <w:pPr>
              <w:rPr>
                <w:b/>
              </w:rPr>
            </w:pPr>
            <w:r>
              <w:rPr>
                <w:b/>
              </w:rPr>
              <w:t>6.00</w:t>
            </w:r>
          </w:p>
        </w:tc>
        <w:tc>
          <w:tcPr>
            <w:tcW w:w="2355" w:type="dxa"/>
          </w:tcPr>
          <w:p w14:paraId="28F167CF" w14:textId="77777777" w:rsidR="00511FB5" w:rsidRDefault="00511FB5">
            <w:pPr>
              <w:rPr>
                <w:b/>
              </w:rPr>
            </w:pPr>
          </w:p>
        </w:tc>
      </w:tr>
      <w:tr w:rsidR="00993561" w14:paraId="64672A93" w14:textId="77777777" w:rsidTr="00993561">
        <w:trPr>
          <w:trHeight w:val="444"/>
        </w:trPr>
        <w:tc>
          <w:tcPr>
            <w:tcW w:w="0" w:type="auto"/>
          </w:tcPr>
          <w:p w14:paraId="3109DD35" w14:textId="77777777" w:rsidR="00511FB5" w:rsidRDefault="00511FB5">
            <w:pPr>
              <w:rPr>
                <w:b/>
              </w:rPr>
            </w:pPr>
            <w:r>
              <w:rPr>
                <w:b/>
              </w:rPr>
              <w:t>Red Velvet</w:t>
            </w:r>
          </w:p>
        </w:tc>
        <w:tc>
          <w:tcPr>
            <w:tcW w:w="1102" w:type="dxa"/>
          </w:tcPr>
          <w:p w14:paraId="62780C26" w14:textId="77777777" w:rsidR="00511FB5" w:rsidRDefault="00511FB5">
            <w:pPr>
              <w:rPr>
                <w:b/>
              </w:rPr>
            </w:pPr>
          </w:p>
        </w:tc>
        <w:tc>
          <w:tcPr>
            <w:tcW w:w="1319" w:type="dxa"/>
          </w:tcPr>
          <w:p w14:paraId="3276FC1A" w14:textId="77777777" w:rsidR="00511FB5" w:rsidRDefault="00B47747">
            <w:pPr>
              <w:rPr>
                <w:b/>
              </w:rPr>
            </w:pPr>
            <w:r>
              <w:rPr>
                <w:b/>
              </w:rPr>
              <w:t>6.00</w:t>
            </w:r>
          </w:p>
        </w:tc>
        <w:tc>
          <w:tcPr>
            <w:tcW w:w="2355" w:type="dxa"/>
          </w:tcPr>
          <w:p w14:paraId="19B2334F" w14:textId="77777777" w:rsidR="00511FB5" w:rsidRDefault="00511FB5">
            <w:pPr>
              <w:rPr>
                <w:b/>
              </w:rPr>
            </w:pPr>
          </w:p>
        </w:tc>
      </w:tr>
      <w:tr w:rsidR="00993561" w14:paraId="7A6760E4" w14:textId="77777777" w:rsidTr="00993561">
        <w:trPr>
          <w:trHeight w:val="465"/>
        </w:trPr>
        <w:tc>
          <w:tcPr>
            <w:tcW w:w="0" w:type="auto"/>
          </w:tcPr>
          <w:p w14:paraId="64D9312D" w14:textId="0E525288" w:rsidR="00511FB5" w:rsidRDefault="00993561">
            <w:pPr>
              <w:rPr>
                <w:b/>
              </w:rPr>
            </w:pPr>
            <w:r>
              <w:rPr>
                <w:b/>
              </w:rPr>
              <w:t>White Chocolate Raspberry</w:t>
            </w:r>
          </w:p>
        </w:tc>
        <w:tc>
          <w:tcPr>
            <w:tcW w:w="1102" w:type="dxa"/>
          </w:tcPr>
          <w:p w14:paraId="7B407B23" w14:textId="77777777" w:rsidR="00511FB5" w:rsidRDefault="00511FB5">
            <w:pPr>
              <w:rPr>
                <w:b/>
              </w:rPr>
            </w:pPr>
          </w:p>
        </w:tc>
        <w:tc>
          <w:tcPr>
            <w:tcW w:w="1319" w:type="dxa"/>
          </w:tcPr>
          <w:p w14:paraId="73C0EE37" w14:textId="77777777" w:rsidR="00511FB5" w:rsidRDefault="00B47747">
            <w:pPr>
              <w:rPr>
                <w:b/>
              </w:rPr>
            </w:pPr>
            <w:r>
              <w:rPr>
                <w:b/>
              </w:rPr>
              <w:t>6.00</w:t>
            </w:r>
          </w:p>
        </w:tc>
        <w:tc>
          <w:tcPr>
            <w:tcW w:w="2355" w:type="dxa"/>
          </w:tcPr>
          <w:p w14:paraId="4B7FA19A" w14:textId="77777777" w:rsidR="00511FB5" w:rsidRDefault="00511FB5">
            <w:pPr>
              <w:rPr>
                <w:b/>
              </w:rPr>
            </w:pPr>
          </w:p>
        </w:tc>
      </w:tr>
      <w:tr w:rsidR="00993561" w14:paraId="5F47F7BB" w14:textId="77777777" w:rsidTr="00993561">
        <w:trPr>
          <w:trHeight w:val="444"/>
        </w:trPr>
        <w:tc>
          <w:tcPr>
            <w:tcW w:w="0" w:type="auto"/>
          </w:tcPr>
          <w:p w14:paraId="6AFD03C3" w14:textId="152E950F" w:rsidR="00511FB5" w:rsidRDefault="00993561">
            <w:pPr>
              <w:rPr>
                <w:b/>
              </w:rPr>
            </w:pPr>
            <w:r>
              <w:rPr>
                <w:b/>
              </w:rPr>
              <w:t>Classic Vanilla</w:t>
            </w:r>
          </w:p>
        </w:tc>
        <w:tc>
          <w:tcPr>
            <w:tcW w:w="1102" w:type="dxa"/>
          </w:tcPr>
          <w:p w14:paraId="07863047" w14:textId="77777777" w:rsidR="00511FB5" w:rsidRDefault="00511FB5">
            <w:pPr>
              <w:rPr>
                <w:b/>
              </w:rPr>
            </w:pPr>
          </w:p>
        </w:tc>
        <w:tc>
          <w:tcPr>
            <w:tcW w:w="1319" w:type="dxa"/>
          </w:tcPr>
          <w:p w14:paraId="41F6BE94" w14:textId="77777777" w:rsidR="00511FB5" w:rsidRDefault="00B47747">
            <w:pPr>
              <w:rPr>
                <w:b/>
              </w:rPr>
            </w:pPr>
            <w:r>
              <w:rPr>
                <w:b/>
              </w:rPr>
              <w:t>6.00</w:t>
            </w:r>
          </w:p>
        </w:tc>
        <w:tc>
          <w:tcPr>
            <w:tcW w:w="2355" w:type="dxa"/>
          </w:tcPr>
          <w:p w14:paraId="31FA02BE" w14:textId="77777777" w:rsidR="00511FB5" w:rsidRDefault="00511FB5">
            <w:pPr>
              <w:rPr>
                <w:b/>
              </w:rPr>
            </w:pPr>
          </w:p>
        </w:tc>
      </w:tr>
      <w:tr w:rsidR="00993561" w14:paraId="171275FD" w14:textId="77777777" w:rsidTr="00993561">
        <w:trPr>
          <w:trHeight w:val="444"/>
        </w:trPr>
        <w:tc>
          <w:tcPr>
            <w:tcW w:w="0" w:type="auto"/>
          </w:tcPr>
          <w:p w14:paraId="66F7B06D" w14:textId="4966AC9E" w:rsidR="00511FB5" w:rsidRDefault="00993561">
            <w:pPr>
              <w:rPr>
                <w:b/>
              </w:rPr>
            </w:pPr>
            <w:r>
              <w:rPr>
                <w:b/>
              </w:rPr>
              <w:t xml:space="preserve">Gluten-Free Chocolate </w:t>
            </w:r>
            <w:proofErr w:type="spellStart"/>
            <w:r>
              <w:rPr>
                <w:b/>
              </w:rPr>
              <w:t>Chocolate</w:t>
            </w:r>
            <w:proofErr w:type="spellEnd"/>
            <w:r>
              <w:rPr>
                <w:b/>
              </w:rPr>
              <w:t xml:space="preserve"> Chip</w:t>
            </w:r>
          </w:p>
        </w:tc>
        <w:tc>
          <w:tcPr>
            <w:tcW w:w="1102" w:type="dxa"/>
          </w:tcPr>
          <w:p w14:paraId="47382A3A" w14:textId="77777777" w:rsidR="00511FB5" w:rsidRDefault="00511FB5">
            <w:pPr>
              <w:rPr>
                <w:b/>
              </w:rPr>
            </w:pPr>
          </w:p>
        </w:tc>
        <w:tc>
          <w:tcPr>
            <w:tcW w:w="1319" w:type="dxa"/>
          </w:tcPr>
          <w:p w14:paraId="50B8CABC" w14:textId="77777777" w:rsidR="00511FB5" w:rsidRDefault="00B47747">
            <w:pPr>
              <w:rPr>
                <w:b/>
              </w:rPr>
            </w:pPr>
            <w:r>
              <w:rPr>
                <w:b/>
              </w:rPr>
              <w:t>6.00</w:t>
            </w:r>
          </w:p>
        </w:tc>
        <w:tc>
          <w:tcPr>
            <w:tcW w:w="2355" w:type="dxa"/>
          </w:tcPr>
          <w:p w14:paraId="5C467C11" w14:textId="77777777" w:rsidR="00511FB5" w:rsidRDefault="00511FB5">
            <w:pPr>
              <w:rPr>
                <w:b/>
              </w:rPr>
            </w:pPr>
          </w:p>
        </w:tc>
      </w:tr>
      <w:tr w:rsidR="00993561" w14:paraId="450E4CC0" w14:textId="77777777" w:rsidTr="00993561">
        <w:trPr>
          <w:trHeight w:val="444"/>
        </w:trPr>
        <w:tc>
          <w:tcPr>
            <w:tcW w:w="0" w:type="auto"/>
          </w:tcPr>
          <w:p w14:paraId="3A452E45" w14:textId="48ACA7F5" w:rsidR="00511FB5" w:rsidRDefault="0099356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2" w:type="dxa"/>
          </w:tcPr>
          <w:p w14:paraId="0B0CF239" w14:textId="77777777" w:rsidR="00511FB5" w:rsidRDefault="00511FB5">
            <w:pPr>
              <w:rPr>
                <w:b/>
              </w:rPr>
            </w:pPr>
          </w:p>
        </w:tc>
        <w:tc>
          <w:tcPr>
            <w:tcW w:w="1319" w:type="dxa"/>
          </w:tcPr>
          <w:p w14:paraId="0AB5306E" w14:textId="6829B0A2" w:rsidR="00511FB5" w:rsidRDefault="00511FB5">
            <w:pPr>
              <w:rPr>
                <w:b/>
              </w:rPr>
            </w:pPr>
          </w:p>
        </w:tc>
        <w:tc>
          <w:tcPr>
            <w:tcW w:w="2355" w:type="dxa"/>
          </w:tcPr>
          <w:p w14:paraId="640F9685" w14:textId="77777777" w:rsidR="00511FB5" w:rsidRDefault="00511FB5">
            <w:pPr>
              <w:rPr>
                <w:b/>
              </w:rPr>
            </w:pPr>
          </w:p>
        </w:tc>
      </w:tr>
    </w:tbl>
    <w:p w14:paraId="50A332D2" w14:textId="77777777" w:rsidR="00460C0E" w:rsidRDefault="00460C0E">
      <w:pPr>
        <w:rPr>
          <w:b/>
        </w:rPr>
      </w:pPr>
    </w:p>
    <w:p w14:paraId="1F7FB5D4" w14:textId="26571B54" w:rsidR="00460C0E" w:rsidRPr="007C7803" w:rsidRDefault="008F6ECB">
      <w:pPr>
        <w:rPr>
          <w:b/>
        </w:rPr>
      </w:pPr>
      <w:r>
        <w:rPr>
          <w:b/>
        </w:rPr>
        <w:t>Qu</w:t>
      </w:r>
      <w:r w:rsidR="00993561">
        <w:rPr>
          <w:b/>
        </w:rPr>
        <w:t>estions? Contact Robin Beck @ 630-362-8746</w:t>
      </w:r>
      <w:r>
        <w:rPr>
          <w:b/>
        </w:rPr>
        <w:t xml:space="preserve"> or </w:t>
      </w:r>
      <w:r w:rsidR="00993561">
        <w:rPr>
          <w:b/>
        </w:rPr>
        <w:t>robindbeck24@gmail.c</w:t>
      </w:r>
      <w:r w:rsidR="007C7803">
        <w:rPr>
          <w:b/>
        </w:rPr>
        <w:t>om</w:t>
      </w:r>
    </w:p>
    <w:sectPr w:rsidR="00460C0E" w:rsidRPr="007C7803" w:rsidSect="00993561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58"/>
    <w:rsid w:val="00057ECA"/>
    <w:rsid w:val="0010384D"/>
    <w:rsid w:val="00145CBF"/>
    <w:rsid w:val="0028034D"/>
    <w:rsid w:val="002D0D58"/>
    <w:rsid w:val="00385377"/>
    <w:rsid w:val="00441A4D"/>
    <w:rsid w:val="00454516"/>
    <w:rsid w:val="00460C0E"/>
    <w:rsid w:val="00511FB5"/>
    <w:rsid w:val="00621AFF"/>
    <w:rsid w:val="007C7803"/>
    <w:rsid w:val="008F6ECB"/>
    <w:rsid w:val="00993561"/>
    <w:rsid w:val="00A46FBF"/>
    <w:rsid w:val="00A52150"/>
    <w:rsid w:val="00A54F89"/>
    <w:rsid w:val="00B47747"/>
    <w:rsid w:val="00B62C29"/>
    <w:rsid w:val="00C712E1"/>
    <w:rsid w:val="00D65079"/>
    <w:rsid w:val="00DD3CCB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DA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C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Garitty</dc:creator>
  <cp:lastModifiedBy>Windows User</cp:lastModifiedBy>
  <cp:revision>2</cp:revision>
  <cp:lastPrinted>2017-01-18T06:09:00Z</cp:lastPrinted>
  <dcterms:created xsi:type="dcterms:W3CDTF">2018-01-19T05:28:00Z</dcterms:created>
  <dcterms:modified xsi:type="dcterms:W3CDTF">2018-01-19T05:28:00Z</dcterms:modified>
</cp:coreProperties>
</file>